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D18C" w14:textId="691CACD4" w:rsidR="005208E3" w:rsidRPr="001C520C" w:rsidRDefault="008D10FF">
      <w:pPr>
        <w:rPr>
          <w:rFonts w:asciiTheme="majorHAnsi" w:hAnsiTheme="majorHAnsi"/>
          <w:sz w:val="96"/>
          <w:szCs w:val="96"/>
        </w:rPr>
      </w:pPr>
      <w:bookmarkStart w:id="0" w:name="_GoBack"/>
      <w:bookmarkEnd w:id="0"/>
      <w:r w:rsidRPr="001C520C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2ABB9193" wp14:editId="19D4B1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5005" cy="870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548E3" w14:textId="2CB2F98F" w:rsidR="008D10FF" w:rsidRDefault="008D10FF" w:rsidP="008D10FF">
      <w:pPr>
        <w:rPr>
          <w:rFonts w:asciiTheme="majorHAnsi" w:hAnsiTheme="majorHAnsi"/>
          <w:color w:val="002060"/>
          <w:sz w:val="56"/>
          <w:szCs w:val="56"/>
        </w:rPr>
      </w:pPr>
    </w:p>
    <w:p w14:paraId="32668382" w14:textId="69613904" w:rsidR="001C520C" w:rsidRPr="001C520C" w:rsidRDefault="00A807A4" w:rsidP="008D10FF">
      <w:pPr>
        <w:rPr>
          <w:rFonts w:asciiTheme="majorHAnsi" w:hAnsiTheme="majorHAnsi"/>
          <w:color w:val="002060"/>
          <w:sz w:val="56"/>
          <w:szCs w:val="56"/>
        </w:rPr>
      </w:pPr>
      <w:r w:rsidRPr="001C520C">
        <w:rPr>
          <w:rFonts w:asciiTheme="majorHAnsi" w:hAnsiTheme="majorHAnsi"/>
          <w:color w:val="002060"/>
          <w:sz w:val="56"/>
          <w:szCs w:val="56"/>
        </w:rPr>
        <w:t xml:space="preserve">Denham </w:t>
      </w:r>
      <w:r w:rsidR="001C520C" w:rsidRPr="001C520C">
        <w:rPr>
          <w:rFonts w:asciiTheme="majorHAnsi" w:hAnsiTheme="majorHAnsi"/>
          <w:color w:val="002060"/>
          <w:sz w:val="56"/>
          <w:szCs w:val="56"/>
        </w:rPr>
        <w:t>Golf Club</w:t>
      </w:r>
    </w:p>
    <w:p w14:paraId="581E7F87" w14:textId="4F3371D9" w:rsidR="00B3172F" w:rsidRPr="001C520C" w:rsidRDefault="00A807A4">
      <w:pPr>
        <w:rPr>
          <w:rFonts w:asciiTheme="majorHAnsi" w:hAnsiTheme="majorHAnsi"/>
          <w:color w:val="002060"/>
          <w:sz w:val="56"/>
          <w:szCs w:val="56"/>
        </w:rPr>
      </w:pPr>
      <w:r w:rsidRPr="001C520C">
        <w:rPr>
          <w:rFonts w:asciiTheme="majorHAnsi" w:hAnsiTheme="majorHAnsi"/>
          <w:color w:val="002060"/>
          <w:sz w:val="56"/>
          <w:szCs w:val="56"/>
        </w:rPr>
        <w:t xml:space="preserve">Inaugural </w:t>
      </w:r>
      <w:r w:rsidR="001C520C" w:rsidRPr="001C520C">
        <w:rPr>
          <w:rFonts w:asciiTheme="majorHAnsi" w:hAnsiTheme="majorHAnsi"/>
          <w:color w:val="002060"/>
          <w:sz w:val="56"/>
          <w:szCs w:val="56"/>
        </w:rPr>
        <w:t xml:space="preserve">Mixed </w:t>
      </w:r>
      <w:r w:rsidRPr="001C520C">
        <w:rPr>
          <w:rFonts w:asciiTheme="majorHAnsi" w:hAnsiTheme="majorHAnsi"/>
          <w:color w:val="002060"/>
          <w:sz w:val="56"/>
          <w:szCs w:val="56"/>
        </w:rPr>
        <w:t>Scratch Open</w:t>
      </w:r>
    </w:p>
    <w:p w14:paraId="55FABBFF" w14:textId="77777777" w:rsidR="001C520C" w:rsidRPr="008D10FF" w:rsidRDefault="001C520C">
      <w:pPr>
        <w:rPr>
          <w:rFonts w:asciiTheme="majorHAnsi" w:hAnsiTheme="majorHAnsi"/>
          <w:color w:val="002060"/>
        </w:rPr>
      </w:pPr>
    </w:p>
    <w:p w14:paraId="2367C297" w14:textId="7898E98D" w:rsidR="00A807A4" w:rsidRPr="008D10FF" w:rsidRDefault="00A807A4">
      <w:pPr>
        <w:rPr>
          <w:rFonts w:asciiTheme="majorHAnsi" w:hAnsiTheme="majorHAnsi"/>
          <w:color w:val="002060"/>
          <w:sz w:val="44"/>
          <w:szCs w:val="44"/>
        </w:rPr>
      </w:pPr>
      <w:r w:rsidRPr="008D10FF">
        <w:rPr>
          <w:rFonts w:asciiTheme="majorHAnsi" w:hAnsiTheme="majorHAnsi"/>
          <w:color w:val="002060"/>
          <w:sz w:val="44"/>
          <w:szCs w:val="44"/>
        </w:rPr>
        <w:t>Saturday 2</w:t>
      </w:r>
      <w:r w:rsidR="005A212F">
        <w:rPr>
          <w:rFonts w:asciiTheme="majorHAnsi" w:hAnsiTheme="majorHAnsi"/>
          <w:color w:val="002060"/>
          <w:sz w:val="44"/>
          <w:szCs w:val="44"/>
        </w:rPr>
        <w:t>4</w:t>
      </w:r>
      <w:r w:rsidRPr="008D10FF">
        <w:rPr>
          <w:rFonts w:asciiTheme="majorHAnsi" w:hAnsiTheme="majorHAnsi"/>
          <w:color w:val="002060"/>
          <w:sz w:val="44"/>
          <w:szCs w:val="44"/>
          <w:vertAlign w:val="superscript"/>
        </w:rPr>
        <w:t>th</w:t>
      </w:r>
      <w:r w:rsidRPr="008D10FF">
        <w:rPr>
          <w:rFonts w:asciiTheme="majorHAnsi" w:hAnsiTheme="majorHAnsi"/>
          <w:color w:val="002060"/>
          <w:sz w:val="44"/>
          <w:szCs w:val="44"/>
        </w:rPr>
        <w:t xml:space="preserve"> July 202</w:t>
      </w:r>
      <w:r w:rsidR="005A212F">
        <w:rPr>
          <w:rFonts w:asciiTheme="majorHAnsi" w:hAnsiTheme="majorHAnsi"/>
          <w:color w:val="002060"/>
          <w:sz w:val="44"/>
          <w:szCs w:val="44"/>
        </w:rPr>
        <w:t>1</w:t>
      </w:r>
    </w:p>
    <w:p w14:paraId="1958F365" w14:textId="77777777" w:rsidR="001C520C" w:rsidRPr="001C520C" w:rsidRDefault="001C520C" w:rsidP="001C520C">
      <w:pPr>
        <w:rPr>
          <w:rFonts w:asciiTheme="majorHAnsi" w:hAnsiTheme="majorHAnsi"/>
          <w:color w:val="002060"/>
        </w:rPr>
      </w:pPr>
    </w:p>
    <w:p w14:paraId="047E3393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32"/>
          <w:szCs w:val="32"/>
        </w:rPr>
      </w:pPr>
      <w:r w:rsidRPr="001C520C">
        <w:rPr>
          <w:rFonts w:asciiTheme="majorHAnsi" w:hAnsiTheme="majorHAnsi"/>
          <w:color w:val="002060"/>
          <w:sz w:val="32"/>
          <w:szCs w:val="32"/>
        </w:rPr>
        <w:t>36 Holes Mixed Open Foursomes Competition</w:t>
      </w:r>
    </w:p>
    <w:p w14:paraId="788D459F" w14:textId="7BE04D0D" w:rsidR="001C520C" w:rsidRDefault="001C520C" w:rsidP="001C520C">
      <w:pPr>
        <w:spacing w:line="276" w:lineRule="auto"/>
        <w:rPr>
          <w:rFonts w:asciiTheme="majorHAnsi" w:hAnsiTheme="majorHAnsi"/>
          <w:color w:val="002060"/>
          <w:sz w:val="32"/>
          <w:szCs w:val="32"/>
        </w:rPr>
      </w:pPr>
      <w:r w:rsidRPr="001C520C">
        <w:rPr>
          <w:rFonts w:asciiTheme="majorHAnsi" w:hAnsiTheme="majorHAnsi"/>
          <w:color w:val="002060"/>
          <w:sz w:val="32"/>
          <w:szCs w:val="32"/>
        </w:rPr>
        <w:t>Format: Scratch Stableford</w:t>
      </w:r>
    </w:p>
    <w:p w14:paraId="66F8EF25" w14:textId="63957E0C" w:rsidR="00BF2813" w:rsidRPr="00BF2813" w:rsidRDefault="00BF2813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BF2813">
        <w:rPr>
          <w:rFonts w:asciiTheme="majorHAnsi" w:hAnsiTheme="majorHAnsi"/>
          <w:color w:val="002060"/>
          <w:sz w:val="28"/>
          <w:szCs w:val="28"/>
        </w:rPr>
        <w:t xml:space="preserve">Men </w:t>
      </w:r>
      <w:r>
        <w:rPr>
          <w:rFonts w:asciiTheme="majorHAnsi" w:hAnsiTheme="majorHAnsi"/>
          <w:color w:val="002060"/>
          <w:sz w:val="28"/>
          <w:szCs w:val="28"/>
        </w:rPr>
        <w:t xml:space="preserve">- </w:t>
      </w:r>
      <w:r w:rsidRPr="00BF2813">
        <w:rPr>
          <w:rFonts w:asciiTheme="majorHAnsi" w:hAnsiTheme="majorHAnsi"/>
          <w:color w:val="002060"/>
          <w:sz w:val="28"/>
          <w:szCs w:val="28"/>
        </w:rPr>
        <w:t>white tees</w:t>
      </w:r>
      <w:r>
        <w:rPr>
          <w:rFonts w:asciiTheme="majorHAnsi" w:hAnsiTheme="majorHAnsi"/>
          <w:color w:val="002060"/>
          <w:sz w:val="28"/>
          <w:szCs w:val="28"/>
        </w:rPr>
        <w:t xml:space="preserve">; </w:t>
      </w:r>
      <w:r w:rsidRPr="00BF2813">
        <w:rPr>
          <w:rFonts w:asciiTheme="majorHAnsi" w:hAnsiTheme="majorHAnsi"/>
          <w:color w:val="002060"/>
          <w:sz w:val="28"/>
          <w:szCs w:val="28"/>
        </w:rPr>
        <w:t>ladies</w:t>
      </w:r>
      <w:r>
        <w:rPr>
          <w:rFonts w:asciiTheme="majorHAnsi" w:hAnsiTheme="majorHAnsi"/>
          <w:color w:val="002060"/>
          <w:sz w:val="28"/>
          <w:szCs w:val="28"/>
        </w:rPr>
        <w:t xml:space="preserve"> - </w:t>
      </w:r>
      <w:r w:rsidRPr="00BF2813">
        <w:rPr>
          <w:rFonts w:asciiTheme="majorHAnsi" w:hAnsiTheme="majorHAnsi"/>
          <w:color w:val="002060"/>
          <w:sz w:val="28"/>
          <w:szCs w:val="28"/>
        </w:rPr>
        <w:t>blue tees</w:t>
      </w:r>
    </w:p>
    <w:p w14:paraId="5EB4DFF1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</w:rPr>
      </w:pPr>
    </w:p>
    <w:p w14:paraId="5C001211" w14:textId="741005B0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 xml:space="preserve">Open </w:t>
      </w:r>
      <w:r w:rsidR="005A212F">
        <w:rPr>
          <w:rFonts w:asciiTheme="majorHAnsi" w:hAnsiTheme="majorHAnsi"/>
          <w:color w:val="002060"/>
          <w:sz w:val="28"/>
          <w:szCs w:val="28"/>
        </w:rPr>
        <w:t>to mixed pairs with a combined H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andicap </w:t>
      </w:r>
      <w:r w:rsidR="005A212F">
        <w:rPr>
          <w:rFonts w:asciiTheme="majorHAnsi" w:hAnsiTheme="majorHAnsi"/>
          <w:color w:val="002060"/>
          <w:sz w:val="28"/>
          <w:szCs w:val="28"/>
        </w:rPr>
        <w:t xml:space="preserve">Indices </w:t>
      </w:r>
      <w:r w:rsidRPr="001C520C">
        <w:rPr>
          <w:rFonts w:asciiTheme="majorHAnsi" w:hAnsiTheme="majorHAnsi"/>
          <w:color w:val="002060"/>
          <w:sz w:val="28"/>
          <w:szCs w:val="28"/>
        </w:rPr>
        <w:t>of 20</w:t>
      </w:r>
      <w:r w:rsidR="005A212F">
        <w:rPr>
          <w:rFonts w:asciiTheme="majorHAnsi" w:hAnsiTheme="majorHAnsi"/>
          <w:color w:val="002060"/>
          <w:sz w:val="28"/>
          <w:szCs w:val="28"/>
        </w:rPr>
        <w:t>.0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or less in any handicap combination</w:t>
      </w:r>
      <w:r w:rsidRPr="001C520C">
        <w:rPr>
          <w:rFonts w:asciiTheme="majorHAnsi" w:hAnsiTheme="majorHAnsi"/>
          <w:color w:val="002060"/>
          <w:sz w:val="21"/>
          <w:szCs w:val="21"/>
        </w:rPr>
        <w:t>*</w:t>
      </w:r>
    </w:p>
    <w:p w14:paraId="09C1F723" w14:textId="77777777" w:rsidR="001C520C" w:rsidRPr="000D1E76" w:rsidRDefault="001C520C" w:rsidP="001C520C">
      <w:pPr>
        <w:spacing w:line="276" w:lineRule="auto"/>
        <w:rPr>
          <w:rFonts w:asciiTheme="majorHAnsi" w:hAnsiTheme="majorHAnsi"/>
          <w:color w:val="002060"/>
        </w:rPr>
      </w:pPr>
    </w:p>
    <w:p w14:paraId="63204DA5" w14:textId="77777777" w:rsidR="00982953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 xml:space="preserve">The </w:t>
      </w:r>
      <w:r w:rsidR="00982953">
        <w:rPr>
          <w:rFonts w:asciiTheme="majorHAnsi" w:hAnsiTheme="majorHAnsi"/>
          <w:color w:val="002060"/>
          <w:sz w:val="28"/>
          <w:szCs w:val="28"/>
        </w:rPr>
        <w:t>Blythe Cup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shall be awarded to the best 36-hole scratch score</w:t>
      </w:r>
      <w:r w:rsidR="00982953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14:paraId="7132AED6" w14:textId="0E15E9CE" w:rsidR="001C520C" w:rsidRPr="001C520C" w:rsidRDefault="00982953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&amp; the </w:t>
      </w:r>
      <w:proofErr w:type="spellStart"/>
      <w:r>
        <w:rPr>
          <w:rFonts w:asciiTheme="majorHAnsi" w:hAnsiTheme="majorHAnsi"/>
          <w:color w:val="002060"/>
          <w:sz w:val="28"/>
          <w:szCs w:val="28"/>
        </w:rPr>
        <w:t>Wyld</w:t>
      </w:r>
      <w:proofErr w:type="spellEnd"/>
      <w:r>
        <w:rPr>
          <w:rFonts w:asciiTheme="majorHAnsi" w:hAnsiTheme="majorHAnsi"/>
          <w:color w:val="002060"/>
          <w:sz w:val="28"/>
          <w:szCs w:val="28"/>
        </w:rPr>
        <w:t xml:space="preserve"> Coffee Pots for the </w:t>
      </w:r>
      <w:r w:rsidR="000D1E76">
        <w:rPr>
          <w:rFonts w:asciiTheme="majorHAnsi" w:hAnsiTheme="majorHAnsi"/>
          <w:color w:val="002060"/>
          <w:sz w:val="28"/>
          <w:szCs w:val="28"/>
        </w:rPr>
        <w:t>best 36-</w:t>
      </w:r>
      <w:r>
        <w:rPr>
          <w:rFonts w:asciiTheme="majorHAnsi" w:hAnsiTheme="majorHAnsi"/>
          <w:color w:val="002060"/>
          <w:sz w:val="28"/>
          <w:szCs w:val="28"/>
        </w:rPr>
        <w:t>hole</w:t>
      </w:r>
      <w:r w:rsidR="000D1E76">
        <w:rPr>
          <w:rFonts w:asciiTheme="majorHAnsi" w:hAnsiTheme="majorHAnsi"/>
          <w:color w:val="002060"/>
          <w:sz w:val="28"/>
          <w:szCs w:val="28"/>
        </w:rPr>
        <w:t xml:space="preserve"> nett score</w:t>
      </w:r>
    </w:p>
    <w:p w14:paraId="406A3FA1" w14:textId="51228313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Further prizes for 2</w:t>
      </w:r>
      <w:r w:rsidRPr="001C520C">
        <w:rPr>
          <w:rFonts w:asciiTheme="majorHAnsi" w:hAnsiTheme="majorHAnsi"/>
          <w:color w:val="002060"/>
          <w:sz w:val="28"/>
          <w:szCs w:val="28"/>
          <w:vertAlign w:val="superscript"/>
        </w:rPr>
        <w:t>nd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and 3</w:t>
      </w:r>
      <w:r w:rsidRPr="001C520C">
        <w:rPr>
          <w:rFonts w:asciiTheme="majorHAnsi" w:hAnsiTheme="majorHAnsi"/>
          <w:color w:val="002060"/>
          <w:sz w:val="28"/>
          <w:szCs w:val="28"/>
          <w:vertAlign w:val="superscript"/>
        </w:rPr>
        <w:t>rd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scratch </w:t>
      </w:r>
      <w:r w:rsidR="00982953">
        <w:rPr>
          <w:rFonts w:asciiTheme="majorHAnsi" w:hAnsiTheme="majorHAnsi"/>
          <w:color w:val="002060"/>
          <w:sz w:val="28"/>
          <w:szCs w:val="28"/>
        </w:rPr>
        <w:t xml:space="preserve">&amp; nett </w:t>
      </w:r>
      <w:r w:rsidRPr="001C520C">
        <w:rPr>
          <w:rFonts w:asciiTheme="majorHAnsi" w:hAnsiTheme="majorHAnsi"/>
          <w:color w:val="002060"/>
          <w:sz w:val="28"/>
          <w:szCs w:val="28"/>
        </w:rPr>
        <w:t>scores</w:t>
      </w:r>
    </w:p>
    <w:p w14:paraId="4717CEF1" w14:textId="77777777" w:rsidR="001C520C" w:rsidRPr="001C520C" w:rsidRDefault="001C520C" w:rsidP="001C520C">
      <w:pPr>
        <w:spacing w:line="276" w:lineRule="auto"/>
        <w:jc w:val="both"/>
        <w:rPr>
          <w:rFonts w:asciiTheme="majorHAnsi" w:hAnsiTheme="majorHAnsi"/>
          <w:color w:val="002060"/>
          <w:sz w:val="28"/>
          <w:szCs w:val="28"/>
        </w:rPr>
      </w:pPr>
    </w:p>
    <w:p w14:paraId="776ACA04" w14:textId="61D94CAC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Entry Fee: £65 per player</w:t>
      </w:r>
    </w:p>
    <w:p w14:paraId="56D4ECD2" w14:textId="2DA793A1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Member Entry Fee: £55 per player</w:t>
      </w:r>
    </w:p>
    <w:p w14:paraId="418E0763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</w:p>
    <w:p w14:paraId="00BE254E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To include:</w:t>
      </w:r>
    </w:p>
    <w:p w14:paraId="19A9C7A1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</w:p>
    <w:p w14:paraId="215C1800" w14:textId="337E68BA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 xml:space="preserve">Optional </w:t>
      </w:r>
      <w:r w:rsidR="002B6EF2">
        <w:rPr>
          <w:rFonts w:asciiTheme="majorHAnsi" w:hAnsiTheme="majorHAnsi"/>
          <w:color w:val="002060"/>
          <w:sz w:val="28"/>
          <w:szCs w:val="28"/>
        </w:rPr>
        <w:t xml:space="preserve">afternoon 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practice </w:t>
      </w:r>
      <w:r w:rsidR="002B6EF2">
        <w:rPr>
          <w:rFonts w:asciiTheme="majorHAnsi" w:hAnsiTheme="majorHAnsi"/>
          <w:color w:val="002060"/>
          <w:sz w:val="28"/>
          <w:szCs w:val="28"/>
        </w:rPr>
        <w:t>r</w:t>
      </w:r>
      <w:r w:rsidRPr="001C520C">
        <w:rPr>
          <w:rFonts w:asciiTheme="majorHAnsi" w:hAnsiTheme="majorHAnsi"/>
          <w:color w:val="002060"/>
          <w:sz w:val="28"/>
          <w:szCs w:val="28"/>
        </w:rPr>
        <w:t>ound on Friday 2</w:t>
      </w:r>
      <w:r w:rsidR="005A212F">
        <w:rPr>
          <w:rFonts w:asciiTheme="majorHAnsi" w:hAnsiTheme="majorHAnsi"/>
          <w:color w:val="002060"/>
          <w:sz w:val="28"/>
          <w:szCs w:val="28"/>
        </w:rPr>
        <w:t>3</w:t>
      </w:r>
      <w:r w:rsidR="005A212F" w:rsidRPr="005A212F">
        <w:rPr>
          <w:rFonts w:asciiTheme="majorHAnsi" w:hAnsiTheme="majorHAnsi"/>
          <w:color w:val="002060"/>
          <w:sz w:val="28"/>
          <w:szCs w:val="28"/>
          <w:vertAlign w:val="superscript"/>
        </w:rPr>
        <w:t>rd</w:t>
      </w:r>
      <w:r w:rsidR="005A212F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1C520C">
        <w:rPr>
          <w:rFonts w:asciiTheme="majorHAnsi" w:hAnsiTheme="majorHAnsi"/>
          <w:color w:val="002060"/>
          <w:sz w:val="28"/>
          <w:szCs w:val="28"/>
        </w:rPr>
        <w:t>July</w:t>
      </w:r>
    </w:p>
    <w:p w14:paraId="651172EE" w14:textId="04880ECF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 xml:space="preserve">Optional </w:t>
      </w:r>
      <w:r w:rsidR="002B6EF2">
        <w:rPr>
          <w:rFonts w:asciiTheme="majorHAnsi" w:hAnsiTheme="majorHAnsi"/>
          <w:color w:val="002060"/>
          <w:sz w:val="28"/>
          <w:szCs w:val="28"/>
        </w:rPr>
        <w:t>c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urry </w:t>
      </w:r>
      <w:r w:rsidR="002B6EF2">
        <w:rPr>
          <w:rFonts w:asciiTheme="majorHAnsi" w:hAnsiTheme="majorHAnsi"/>
          <w:color w:val="002060"/>
          <w:sz w:val="28"/>
          <w:szCs w:val="28"/>
        </w:rPr>
        <w:t>s</w:t>
      </w:r>
      <w:r w:rsidRPr="001C520C">
        <w:rPr>
          <w:rFonts w:asciiTheme="majorHAnsi" w:hAnsiTheme="majorHAnsi"/>
          <w:color w:val="002060"/>
          <w:sz w:val="28"/>
          <w:szCs w:val="28"/>
        </w:rPr>
        <w:t>upper (£16) with Denham Members on Friday evening</w:t>
      </w:r>
    </w:p>
    <w:p w14:paraId="6972FC1F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Bacon rolls and tea/coffee prior to first round</w:t>
      </w:r>
    </w:p>
    <w:p w14:paraId="7B3F29BE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Light buffet lunch in between rounds</w:t>
      </w:r>
    </w:p>
    <w:p w14:paraId="41316139" w14:textId="7420B034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Black tie reception and dinner (excl</w:t>
      </w:r>
      <w:r w:rsidR="002B6EF2">
        <w:rPr>
          <w:rFonts w:asciiTheme="majorHAnsi" w:hAnsiTheme="majorHAnsi"/>
          <w:color w:val="002060"/>
          <w:sz w:val="28"/>
          <w:szCs w:val="28"/>
        </w:rPr>
        <w:t>.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wine) and prize presentation on Saturday </w:t>
      </w:r>
      <w:r w:rsidR="002B6EF2">
        <w:rPr>
          <w:rFonts w:asciiTheme="majorHAnsi" w:hAnsiTheme="majorHAnsi"/>
          <w:color w:val="002060"/>
          <w:sz w:val="28"/>
          <w:szCs w:val="28"/>
        </w:rPr>
        <w:t>evening</w:t>
      </w:r>
    </w:p>
    <w:p w14:paraId="1E6BA3A5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</w:rPr>
      </w:pPr>
    </w:p>
    <w:p w14:paraId="2271C5EA" w14:textId="0FAB9540" w:rsidR="001C520C" w:rsidRPr="001C520C" w:rsidRDefault="001C520C" w:rsidP="001C520C">
      <w:pPr>
        <w:spacing w:line="276" w:lineRule="auto"/>
        <w:rPr>
          <w:rFonts w:asciiTheme="majorHAnsi" w:hAnsiTheme="majorHAnsi"/>
          <w:b/>
          <w:bCs/>
          <w:color w:val="002060"/>
        </w:rPr>
      </w:pPr>
      <w:r w:rsidRPr="001C520C">
        <w:rPr>
          <w:rFonts w:asciiTheme="majorHAnsi" w:hAnsiTheme="majorHAnsi"/>
          <w:b/>
          <w:bCs/>
          <w:color w:val="002060"/>
        </w:rPr>
        <w:t>Closing date for entries: Friday 1</w:t>
      </w:r>
      <w:r w:rsidR="00EC3725">
        <w:rPr>
          <w:rFonts w:asciiTheme="majorHAnsi" w:hAnsiTheme="majorHAnsi"/>
          <w:b/>
          <w:bCs/>
          <w:color w:val="002060"/>
        </w:rPr>
        <w:t>8</w:t>
      </w:r>
      <w:r w:rsidRPr="001C520C">
        <w:rPr>
          <w:rFonts w:asciiTheme="majorHAnsi" w:hAnsiTheme="majorHAnsi"/>
          <w:b/>
          <w:bCs/>
          <w:color w:val="002060"/>
          <w:vertAlign w:val="superscript"/>
        </w:rPr>
        <w:t>th</w:t>
      </w:r>
      <w:r w:rsidRPr="001C520C">
        <w:rPr>
          <w:rFonts w:asciiTheme="majorHAnsi" w:hAnsiTheme="majorHAnsi"/>
          <w:b/>
          <w:bCs/>
          <w:color w:val="002060"/>
        </w:rPr>
        <w:t xml:space="preserve"> June 202</w:t>
      </w:r>
      <w:r w:rsidR="00EC3725">
        <w:rPr>
          <w:rFonts w:asciiTheme="majorHAnsi" w:hAnsiTheme="majorHAnsi"/>
          <w:b/>
          <w:bCs/>
          <w:color w:val="002060"/>
        </w:rPr>
        <w:t>1</w:t>
      </w:r>
    </w:p>
    <w:p w14:paraId="31F2F9CD" w14:textId="21F0B063" w:rsidR="001C520C" w:rsidRDefault="001C520C" w:rsidP="004F0A6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DA71DEB" wp14:editId="6FF61D5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05275" cy="11791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BD3FD" w14:textId="2708A130" w:rsidR="001C520C" w:rsidRDefault="001C520C" w:rsidP="004F0A6B">
      <w:pPr>
        <w:spacing w:line="276" w:lineRule="auto"/>
        <w:rPr>
          <w:rFonts w:asciiTheme="majorHAnsi" w:hAnsiTheme="majorHAnsi"/>
        </w:rPr>
      </w:pPr>
    </w:p>
    <w:p w14:paraId="4C4E4700" w14:textId="3A60505E" w:rsidR="001C520C" w:rsidRDefault="001C520C" w:rsidP="004F0A6B">
      <w:pPr>
        <w:spacing w:line="276" w:lineRule="auto"/>
        <w:rPr>
          <w:rFonts w:asciiTheme="majorHAnsi" w:hAnsiTheme="majorHAnsi"/>
        </w:rPr>
      </w:pPr>
    </w:p>
    <w:p w14:paraId="05786C10" w14:textId="4ABCE3A2" w:rsidR="001C520C" w:rsidRDefault="001C520C" w:rsidP="004F0A6B">
      <w:pPr>
        <w:spacing w:line="276" w:lineRule="auto"/>
        <w:rPr>
          <w:rFonts w:asciiTheme="majorHAnsi" w:hAnsiTheme="majorHAnsi"/>
        </w:rPr>
      </w:pPr>
    </w:p>
    <w:p w14:paraId="62E36D54" w14:textId="77777777" w:rsidR="001C520C" w:rsidRDefault="001C520C" w:rsidP="001C520C">
      <w:pPr>
        <w:spacing w:line="276" w:lineRule="auto"/>
        <w:jc w:val="both"/>
        <w:rPr>
          <w:rFonts w:asciiTheme="majorHAnsi" w:hAnsiTheme="majorHAnsi"/>
        </w:rPr>
      </w:pPr>
    </w:p>
    <w:p w14:paraId="16C29CB7" w14:textId="2C8E758D" w:rsidR="001C520C" w:rsidRPr="005208E3" w:rsidRDefault="001C520C" w:rsidP="004F0A6B">
      <w:pPr>
        <w:spacing w:line="276" w:lineRule="auto"/>
        <w:rPr>
          <w:rFonts w:asciiTheme="majorHAnsi" w:hAnsiTheme="majorHAnsi"/>
        </w:rPr>
      </w:pPr>
    </w:p>
    <w:p w14:paraId="72B1AF17" w14:textId="77777777" w:rsidR="001C520C" w:rsidRPr="001C520C" w:rsidRDefault="001C520C" w:rsidP="001C520C">
      <w:pPr>
        <w:spacing w:line="276" w:lineRule="auto"/>
        <w:rPr>
          <w:rFonts w:asciiTheme="majorHAnsi" w:hAnsiTheme="majorHAnsi"/>
          <w:b/>
          <w:bCs/>
          <w:color w:val="002060"/>
          <w:sz w:val="32"/>
          <w:szCs w:val="32"/>
        </w:rPr>
      </w:pPr>
      <w:r w:rsidRPr="001C520C">
        <w:rPr>
          <w:rFonts w:asciiTheme="majorHAnsi" w:hAnsiTheme="majorHAnsi"/>
          <w:b/>
          <w:bCs/>
          <w:color w:val="002060"/>
          <w:sz w:val="32"/>
          <w:szCs w:val="32"/>
        </w:rPr>
        <w:t>Denham Golf Club</w:t>
      </w:r>
    </w:p>
    <w:p w14:paraId="2711B374" w14:textId="1BA04A8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32"/>
          <w:szCs w:val="32"/>
        </w:rPr>
      </w:pPr>
      <w:r w:rsidRPr="001C520C">
        <w:rPr>
          <w:rFonts w:asciiTheme="majorHAnsi" w:hAnsiTheme="majorHAnsi"/>
          <w:color w:val="002060"/>
          <w:sz w:val="32"/>
          <w:szCs w:val="32"/>
        </w:rPr>
        <w:t>Mixed Scratch Open ~ Saturday 2</w:t>
      </w:r>
      <w:r w:rsidR="005A212F">
        <w:rPr>
          <w:rFonts w:asciiTheme="majorHAnsi" w:hAnsiTheme="majorHAnsi"/>
          <w:color w:val="002060"/>
          <w:sz w:val="32"/>
          <w:szCs w:val="32"/>
        </w:rPr>
        <w:t>4</w:t>
      </w:r>
      <w:r w:rsidRPr="001C520C">
        <w:rPr>
          <w:rFonts w:asciiTheme="majorHAnsi" w:hAnsiTheme="majorHAnsi"/>
          <w:color w:val="002060"/>
          <w:sz w:val="32"/>
          <w:szCs w:val="32"/>
          <w:vertAlign w:val="superscript"/>
        </w:rPr>
        <w:t>th</w:t>
      </w:r>
      <w:r w:rsidRPr="001C520C">
        <w:rPr>
          <w:rFonts w:asciiTheme="majorHAnsi" w:hAnsiTheme="majorHAnsi"/>
          <w:color w:val="002060"/>
          <w:sz w:val="32"/>
          <w:szCs w:val="32"/>
        </w:rPr>
        <w:t xml:space="preserve"> July 202</w:t>
      </w:r>
      <w:r w:rsidR="005A212F">
        <w:rPr>
          <w:rFonts w:asciiTheme="majorHAnsi" w:hAnsiTheme="majorHAnsi"/>
          <w:color w:val="002060"/>
          <w:sz w:val="32"/>
          <w:szCs w:val="32"/>
        </w:rPr>
        <w:t>1</w:t>
      </w:r>
    </w:p>
    <w:p w14:paraId="6D1E2FCC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>Entry Form</w:t>
      </w:r>
    </w:p>
    <w:p w14:paraId="3A1C89F7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</w:p>
    <w:p w14:paraId="73E58F16" w14:textId="7B36691A" w:rsidR="001C520C" w:rsidRPr="001C520C" w:rsidRDefault="001C520C" w:rsidP="001C520C">
      <w:pPr>
        <w:spacing w:line="360" w:lineRule="auto"/>
        <w:rPr>
          <w:rFonts w:asciiTheme="majorHAnsi" w:hAnsiTheme="majorHAnsi"/>
          <w:color w:val="002060"/>
          <w:sz w:val="28"/>
          <w:szCs w:val="28"/>
        </w:rPr>
      </w:pPr>
      <w:r w:rsidRPr="001C520C">
        <w:rPr>
          <w:rFonts w:asciiTheme="majorHAnsi" w:hAnsiTheme="majorHAnsi"/>
          <w:color w:val="002060"/>
          <w:sz w:val="28"/>
          <w:szCs w:val="28"/>
        </w:rPr>
        <w:t xml:space="preserve">Entries Close </w:t>
      </w:r>
      <w:proofErr w:type="gramStart"/>
      <w:r w:rsidRPr="001C520C">
        <w:rPr>
          <w:rFonts w:asciiTheme="majorHAnsi" w:hAnsiTheme="majorHAnsi"/>
          <w:color w:val="002060"/>
          <w:sz w:val="28"/>
          <w:szCs w:val="28"/>
        </w:rPr>
        <w:t>At</w:t>
      </w:r>
      <w:proofErr w:type="gramEnd"/>
      <w:r w:rsidRPr="001C520C">
        <w:rPr>
          <w:rFonts w:asciiTheme="majorHAnsi" w:hAnsiTheme="majorHAnsi"/>
          <w:color w:val="002060"/>
          <w:sz w:val="28"/>
          <w:szCs w:val="28"/>
        </w:rPr>
        <w:t xml:space="preserve"> 5pm On Friday 1</w:t>
      </w:r>
      <w:r w:rsidR="005A212F">
        <w:rPr>
          <w:rFonts w:asciiTheme="majorHAnsi" w:hAnsiTheme="majorHAnsi"/>
          <w:color w:val="002060"/>
          <w:sz w:val="28"/>
          <w:szCs w:val="28"/>
        </w:rPr>
        <w:t>8</w:t>
      </w:r>
      <w:r w:rsidRPr="001C520C">
        <w:rPr>
          <w:rFonts w:asciiTheme="majorHAnsi" w:hAnsiTheme="majorHAnsi"/>
          <w:color w:val="002060"/>
          <w:sz w:val="28"/>
          <w:szCs w:val="28"/>
          <w:vertAlign w:val="superscript"/>
        </w:rPr>
        <w:t>th</w:t>
      </w:r>
      <w:r w:rsidRPr="001C520C">
        <w:rPr>
          <w:rFonts w:asciiTheme="majorHAnsi" w:hAnsiTheme="majorHAnsi"/>
          <w:color w:val="002060"/>
          <w:sz w:val="28"/>
          <w:szCs w:val="28"/>
        </w:rPr>
        <w:t xml:space="preserve"> June 202</w:t>
      </w:r>
      <w:r w:rsidR="005A212F">
        <w:rPr>
          <w:rFonts w:asciiTheme="majorHAnsi" w:hAnsiTheme="majorHAnsi"/>
          <w:color w:val="002060"/>
          <w:sz w:val="28"/>
          <w:szCs w:val="28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4"/>
        <w:gridCol w:w="135"/>
        <w:gridCol w:w="236"/>
        <w:gridCol w:w="2152"/>
        <w:gridCol w:w="1037"/>
        <w:gridCol w:w="592"/>
        <w:gridCol w:w="862"/>
        <w:gridCol w:w="6"/>
        <w:gridCol w:w="1652"/>
        <w:gridCol w:w="63"/>
      </w:tblGrid>
      <w:tr w:rsidR="001C520C" w:rsidRPr="001C520C" w14:paraId="6B61EEF3" w14:textId="77777777" w:rsidTr="0058392D">
        <w:trPr>
          <w:gridAfter w:val="1"/>
          <w:wAfter w:w="63" w:type="dxa"/>
          <w:jc w:val="center"/>
        </w:trPr>
        <w:tc>
          <w:tcPr>
            <w:tcW w:w="3414" w:type="dxa"/>
            <w:vAlign w:val="center"/>
          </w:tcPr>
          <w:p w14:paraId="48AF2E56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r w:rsidRPr="001C520C">
              <w:rPr>
                <w:rFonts w:asciiTheme="majorHAnsi" w:hAnsiTheme="majorHAnsi"/>
                <w:color w:val="002060"/>
              </w:rPr>
              <w:t>Name</w:t>
            </w:r>
          </w:p>
        </w:tc>
        <w:tc>
          <w:tcPr>
            <w:tcW w:w="2523" w:type="dxa"/>
            <w:gridSpan w:val="3"/>
            <w:vAlign w:val="center"/>
          </w:tcPr>
          <w:p w14:paraId="03917017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r w:rsidRPr="001C520C">
              <w:rPr>
                <w:rFonts w:asciiTheme="majorHAnsi" w:hAnsiTheme="majorHAnsi"/>
                <w:color w:val="002060"/>
              </w:rPr>
              <w:t>Tel No</w:t>
            </w:r>
          </w:p>
        </w:tc>
        <w:tc>
          <w:tcPr>
            <w:tcW w:w="1037" w:type="dxa"/>
            <w:vAlign w:val="center"/>
          </w:tcPr>
          <w:p w14:paraId="7D85C378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proofErr w:type="spellStart"/>
            <w:r w:rsidRPr="001C520C">
              <w:rPr>
                <w:rFonts w:asciiTheme="majorHAnsi" w:hAnsiTheme="majorHAnsi"/>
                <w:color w:val="002060"/>
              </w:rPr>
              <w:t>H’Cap</w:t>
            </w:r>
            <w:proofErr w:type="spellEnd"/>
          </w:p>
        </w:tc>
        <w:tc>
          <w:tcPr>
            <w:tcW w:w="1460" w:type="dxa"/>
            <w:gridSpan w:val="3"/>
            <w:vAlign w:val="center"/>
          </w:tcPr>
          <w:p w14:paraId="0FA8DDBD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r w:rsidRPr="001C520C">
              <w:rPr>
                <w:rFonts w:asciiTheme="majorHAnsi" w:hAnsiTheme="majorHAnsi"/>
                <w:color w:val="002060"/>
              </w:rPr>
              <w:t>CDH Number</w:t>
            </w:r>
          </w:p>
        </w:tc>
        <w:tc>
          <w:tcPr>
            <w:tcW w:w="1652" w:type="dxa"/>
            <w:vAlign w:val="center"/>
          </w:tcPr>
          <w:p w14:paraId="5C4F5AF9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r w:rsidRPr="001C520C">
              <w:rPr>
                <w:rFonts w:asciiTheme="majorHAnsi" w:hAnsiTheme="majorHAnsi"/>
                <w:color w:val="002060"/>
              </w:rPr>
              <w:t>Home Club</w:t>
            </w:r>
          </w:p>
        </w:tc>
      </w:tr>
      <w:tr w:rsidR="001C520C" w:rsidRPr="001C520C" w14:paraId="6E62D5B5" w14:textId="77777777" w:rsidTr="0058392D">
        <w:trPr>
          <w:gridAfter w:val="1"/>
          <w:wAfter w:w="63" w:type="dxa"/>
          <w:trHeight w:val="850"/>
          <w:jc w:val="center"/>
        </w:trPr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2718E115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007F9F66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3B12CB72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14:paraId="5B13A184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B2826BD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</w:tr>
      <w:tr w:rsidR="001C520C" w:rsidRPr="001C520C" w14:paraId="55E97DED" w14:textId="77777777" w:rsidTr="0058392D">
        <w:trPr>
          <w:gridAfter w:val="1"/>
          <w:wAfter w:w="63" w:type="dxa"/>
          <w:trHeight w:val="850"/>
          <w:jc w:val="center"/>
        </w:trPr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60AD71AB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78EEA321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75F52C69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14:paraId="59B5A90F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9239A77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</w:tr>
      <w:tr w:rsidR="001C520C" w:rsidRPr="001C520C" w14:paraId="0F37AB75" w14:textId="77777777" w:rsidTr="0058392D">
        <w:trPr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DDDD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4F49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A81DB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47C55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2B78C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5AA3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A04D1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  <w:sz w:val="12"/>
                <w:szCs w:val="12"/>
              </w:rPr>
            </w:pPr>
          </w:p>
        </w:tc>
      </w:tr>
      <w:tr w:rsidR="001C520C" w:rsidRPr="001C520C" w14:paraId="78215A0F" w14:textId="77777777" w:rsidTr="0058392D">
        <w:trPr>
          <w:trHeight w:val="424"/>
          <w:jc w:val="center"/>
        </w:trPr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14:paraId="65B95FB3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  <w:r w:rsidRPr="001C520C">
              <w:rPr>
                <w:rFonts w:asciiTheme="majorHAnsi" w:hAnsiTheme="majorHAnsi"/>
                <w:color w:val="002060"/>
              </w:rPr>
              <w:t>Email Address:</w:t>
            </w:r>
          </w:p>
        </w:tc>
        <w:tc>
          <w:tcPr>
            <w:tcW w:w="6735" w:type="dxa"/>
            <w:gridSpan w:val="9"/>
            <w:tcBorders>
              <w:top w:val="single" w:sz="4" w:space="0" w:color="auto"/>
            </w:tcBorders>
            <w:vAlign w:val="center"/>
          </w:tcPr>
          <w:p w14:paraId="139938B6" w14:textId="77777777" w:rsidR="001C520C" w:rsidRPr="001C520C" w:rsidRDefault="001C520C" w:rsidP="00AA3C30">
            <w:pPr>
              <w:rPr>
                <w:rFonts w:asciiTheme="majorHAnsi" w:hAnsiTheme="majorHAnsi"/>
                <w:color w:val="002060"/>
              </w:rPr>
            </w:pPr>
          </w:p>
        </w:tc>
      </w:tr>
    </w:tbl>
    <w:p w14:paraId="3288D747" w14:textId="77777777" w:rsidR="001C520C" w:rsidRPr="001C520C" w:rsidRDefault="001C520C" w:rsidP="001C520C">
      <w:pPr>
        <w:rPr>
          <w:rFonts w:asciiTheme="majorHAnsi" w:hAnsiTheme="majorHAnsi"/>
          <w:color w:val="002060"/>
          <w:sz w:val="12"/>
          <w:szCs w:val="12"/>
        </w:rPr>
      </w:pPr>
    </w:p>
    <w:p w14:paraId="46B792F0" w14:textId="07B10AD4" w:rsidR="001C520C" w:rsidRPr="001C520C" w:rsidRDefault="001C520C" w:rsidP="001C520C">
      <w:pPr>
        <w:rPr>
          <w:rFonts w:asciiTheme="majorHAnsi" w:hAnsiTheme="majorHAnsi"/>
          <w:color w:val="002060"/>
          <w:sz w:val="22"/>
          <w:szCs w:val="22"/>
        </w:rPr>
      </w:pPr>
      <w:r w:rsidRPr="001C520C">
        <w:rPr>
          <w:rFonts w:asciiTheme="majorHAnsi" w:hAnsiTheme="majorHAnsi"/>
          <w:color w:val="002060"/>
          <w:sz w:val="22"/>
          <w:szCs w:val="22"/>
        </w:rPr>
        <w:t xml:space="preserve">Payment by cheque made payable to Denham Golf Club or by BACS </w:t>
      </w:r>
      <w:r w:rsidR="00733561">
        <w:rPr>
          <w:rFonts w:asciiTheme="majorHAnsi" w:hAnsiTheme="majorHAnsi"/>
          <w:color w:val="002060"/>
          <w:sz w:val="22"/>
          <w:szCs w:val="22"/>
        </w:rPr>
        <w:t>t</w:t>
      </w:r>
      <w:r w:rsidR="002569B1">
        <w:rPr>
          <w:rFonts w:asciiTheme="majorHAnsi" w:hAnsiTheme="majorHAnsi"/>
          <w:color w:val="002060"/>
          <w:sz w:val="22"/>
          <w:szCs w:val="22"/>
        </w:rPr>
        <w:t>o HSBC Account 51616</w:t>
      </w:r>
      <w:r w:rsidRPr="001C520C">
        <w:rPr>
          <w:rFonts w:asciiTheme="majorHAnsi" w:hAnsiTheme="majorHAnsi"/>
          <w:color w:val="002060"/>
          <w:sz w:val="22"/>
          <w:szCs w:val="22"/>
        </w:rPr>
        <w:t>9</w:t>
      </w:r>
      <w:r w:rsidR="002569B1">
        <w:rPr>
          <w:rFonts w:asciiTheme="majorHAnsi" w:hAnsiTheme="majorHAnsi"/>
          <w:color w:val="002060"/>
          <w:sz w:val="22"/>
          <w:szCs w:val="22"/>
        </w:rPr>
        <w:t>7</w:t>
      </w:r>
      <w:r w:rsidRPr="001C520C">
        <w:rPr>
          <w:rFonts w:asciiTheme="majorHAnsi" w:hAnsiTheme="majorHAnsi"/>
          <w:color w:val="002060"/>
          <w:sz w:val="22"/>
          <w:szCs w:val="22"/>
        </w:rPr>
        <w:t>8 Sort Code 40-45-08 using your name &amp; MO as a reference on: (date) _____________________</w:t>
      </w:r>
    </w:p>
    <w:p w14:paraId="0B8CDA5B" w14:textId="77777777" w:rsidR="001C520C" w:rsidRPr="001C520C" w:rsidRDefault="001C520C" w:rsidP="001C520C">
      <w:pPr>
        <w:rPr>
          <w:rFonts w:asciiTheme="majorHAnsi" w:hAnsiTheme="majorHAnsi"/>
          <w:color w:val="002060"/>
          <w:sz w:val="11"/>
          <w:szCs w:val="11"/>
        </w:rPr>
      </w:pPr>
    </w:p>
    <w:p w14:paraId="35A18E61" w14:textId="77777777" w:rsidR="001C520C" w:rsidRPr="001C520C" w:rsidRDefault="001C520C" w:rsidP="001C520C">
      <w:pPr>
        <w:rPr>
          <w:rFonts w:asciiTheme="majorHAnsi" w:hAnsiTheme="majorHAnsi"/>
          <w:color w:val="002060"/>
          <w:sz w:val="22"/>
          <w:szCs w:val="22"/>
        </w:rPr>
      </w:pPr>
      <w:r w:rsidRPr="001C520C">
        <w:rPr>
          <w:rFonts w:asciiTheme="majorHAnsi" w:hAnsiTheme="majorHAnsi"/>
          <w:color w:val="002060"/>
          <w:sz w:val="22"/>
          <w:szCs w:val="22"/>
        </w:rPr>
        <w:t>Entry Forms to be returned to The Secretary, Denham Golf Club, Tilehouse Lane, Denham, Uxbridge, UB9 5DE or electronically to secretary@denhamgolfclub.co.uk</w:t>
      </w:r>
    </w:p>
    <w:p w14:paraId="11DFF75B" w14:textId="77777777" w:rsidR="001C520C" w:rsidRPr="001C520C" w:rsidRDefault="001C520C" w:rsidP="001C520C">
      <w:pPr>
        <w:spacing w:line="276" w:lineRule="auto"/>
        <w:rPr>
          <w:rFonts w:asciiTheme="majorHAnsi" w:hAnsiTheme="majorHAnsi"/>
          <w:color w:val="002060"/>
          <w:sz w:val="28"/>
          <w:szCs w:val="28"/>
        </w:rPr>
      </w:pPr>
    </w:p>
    <w:p w14:paraId="582128E9" w14:textId="77777777" w:rsidR="001C520C" w:rsidRPr="001C520C" w:rsidRDefault="001C520C" w:rsidP="001C520C">
      <w:pPr>
        <w:spacing w:line="276" w:lineRule="auto"/>
        <w:rPr>
          <w:rFonts w:asciiTheme="majorHAnsi" w:hAnsiTheme="majorHAnsi"/>
          <w:b/>
          <w:bCs/>
          <w:color w:val="002060"/>
          <w:u w:val="single"/>
        </w:rPr>
      </w:pPr>
      <w:r w:rsidRPr="001C520C">
        <w:rPr>
          <w:rFonts w:asciiTheme="majorHAnsi" w:hAnsiTheme="majorHAnsi"/>
          <w:b/>
          <w:bCs/>
          <w:color w:val="002060"/>
          <w:u w:val="single"/>
        </w:rPr>
        <w:t>Conditions of Competition</w:t>
      </w:r>
    </w:p>
    <w:p w14:paraId="0B2B5E18" w14:textId="77777777" w:rsidR="001C520C" w:rsidRPr="001C520C" w:rsidRDefault="001C520C" w:rsidP="001C520C">
      <w:pPr>
        <w:spacing w:line="276" w:lineRule="auto"/>
        <w:jc w:val="both"/>
        <w:rPr>
          <w:rFonts w:asciiTheme="majorHAnsi" w:hAnsiTheme="majorHAnsi"/>
          <w:color w:val="002060"/>
          <w:sz w:val="18"/>
          <w:szCs w:val="18"/>
        </w:rPr>
      </w:pPr>
    </w:p>
    <w:p w14:paraId="19C58454" w14:textId="250C25D8" w:rsidR="001C520C" w:rsidRPr="002B6EF2" w:rsidRDefault="001C520C" w:rsidP="001C520C">
      <w:pPr>
        <w:spacing w:line="276" w:lineRule="auto"/>
        <w:jc w:val="left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B6EF2">
        <w:rPr>
          <w:rFonts w:asciiTheme="majorHAnsi" w:hAnsiTheme="majorHAnsi"/>
          <w:b/>
          <w:bCs/>
          <w:color w:val="002060"/>
          <w:sz w:val="20"/>
          <w:szCs w:val="20"/>
        </w:rPr>
        <w:t>Eligibility</w:t>
      </w:r>
    </w:p>
    <w:p w14:paraId="5E14A231" w14:textId="77777777" w:rsidR="001C520C" w:rsidRPr="002B6EF2" w:rsidRDefault="001C520C" w:rsidP="001C520C">
      <w:pPr>
        <w:spacing w:line="276" w:lineRule="auto"/>
        <w:jc w:val="left"/>
        <w:rPr>
          <w:rFonts w:asciiTheme="majorHAnsi" w:hAnsiTheme="majorHAnsi"/>
          <w:b/>
          <w:bCs/>
          <w:color w:val="002060"/>
          <w:sz w:val="20"/>
          <w:szCs w:val="20"/>
        </w:rPr>
      </w:pPr>
    </w:p>
    <w:p w14:paraId="49725A8A" w14:textId="7971B5CA" w:rsidR="001C520C" w:rsidRPr="002B6EF2" w:rsidRDefault="001C520C" w:rsidP="00EC372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 xml:space="preserve">The tournament is open to men and lady amateur golfers who are members of affiliated golf clubs with active CONGU handicaps, and whose combined maximum </w:t>
      </w:r>
      <w:r w:rsidR="00EC3725" w:rsidRPr="00EC3725">
        <w:rPr>
          <w:rFonts w:asciiTheme="majorHAnsi" w:hAnsiTheme="majorHAnsi"/>
          <w:color w:val="002060"/>
          <w:sz w:val="20"/>
          <w:szCs w:val="20"/>
        </w:rPr>
        <w:t xml:space="preserve">Handicap Indices of 20.0 </w:t>
      </w:r>
      <w:r w:rsidRPr="002B6EF2">
        <w:rPr>
          <w:rFonts w:asciiTheme="majorHAnsi" w:hAnsiTheme="majorHAnsi"/>
          <w:color w:val="002060"/>
          <w:sz w:val="20"/>
          <w:szCs w:val="20"/>
        </w:rPr>
        <w:t>(at the time of application)</w:t>
      </w:r>
    </w:p>
    <w:p w14:paraId="430839AC" w14:textId="77777777" w:rsidR="001C520C" w:rsidRPr="002B6EF2" w:rsidRDefault="001C520C" w:rsidP="001C520C">
      <w:p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</w:p>
    <w:p w14:paraId="2D9957A6" w14:textId="589F10A9" w:rsidR="001C520C" w:rsidRPr="002B6EF2" w:rsidRDefault="001C520C" w:rsidP="001C520C">
      <w:pPr>
        <w:spacing w:line="276" w:lineRule="auto"/>
        <w:jc w:val="left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B6EF2">
        <w:rPr>
          <w:rFonts w:asciiTheme="majorHAnsi" w:hAnsiTheme="majorHAnsi"/>
          <w:b/>
          <w:bCs/>
          <w:color w:val="002060"/>
          <w:sz w:val="20"/>
          <w:szCs w:val="20"/>
        </w:rPr>
        <w:t>Conditions</w:t>
      </w:r>
    </w:p>
    <w:p w14:paraId="694EFB95" w14:textId="77777777" w:rsidR="001C520C" w:rsidRPr="002B6EF2" w:rsidRDefault="001C520C" w:rsidP="001C520C">
      <w:pPr>
        <w:spacing w:line="276" w:lineRule="auto"/>
        <w:jc w:val="left"/>
        <w:rPr>
          <w:rFonts w:asciiTheme="majorHAnsi" w:hAnsiTheme="majorHAnsi"/>
          <w:b/>
          <w:bCs/>
          <w:color w:val="002060"/>
          <w:sz w:val="20"/>
          <w:szCs w:val="20"/>
        </w:rPr>
      </w:pPr>
    </w:p>
    <w:p w14:paraId="6EC43ED0" w14:textId="77777777" w:rsidR="001C520C" w:rsidRPr="002B6EF2" w:rsidRDefault="001C520C" w:rsidP="001C520C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Entries are limited to 40 pairs</w:t>
      </w:r>
    </w:p>
    <w:p w14:paraId="79AAA4A6" w14:textId="77777777" w:rsidR="001C520C" w:rsidRPr="002B6EF2" w:rsidRDefault="001C520C" w:rsidP="001C520C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In the event that entries are oversubscribed, those pairs with the highest combined handicaps will be balloted out; any pairs whose entries are not accepted will have their entry fee refunded</w:t>
      </w:r>
    </w:p>
    <w:p w14:paraId="227B7482" w14:textId="6CA5E1B6" w:rsidR="001C520C" w:rsidRPr="002B6EF2" w:rsidRDefault="005A212F" w:rsidP="005A212F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*Those with a higher combined H</w:t>
      </w:r>
      <w:r w:rsidR="001C520C" w:rsidRPr="002B6EF2">
        <w:rPr>
          <w:rFonts w:asciiTheme="majorHAnsi" w:hAnsiTheme="majorHAnsi"/>
          <w:color w:val="002060"/>
          <w:sz w:val="20"/>
          <w:szCs w:val="20"/>
        </w:rPr>
        <w:t xml:space="preserve">andicap </w:t>
      </w:r>
      <w:r>
        <w:rPr>
          <w:rFonts w:asciiTheme="majorHAnsi" w:hAnsiTheme="majorHAnsi"/>
          <w:color w:val="002060"/>
          <w:sz w:val="20"/>
          <w:szCs w:val="20"/>
        </w:rPr>
        <w:t xml:space="preserve">Indices </w:t>
      </w:r>
      <w:r w:rsidR="001C520C" w:rsidRPr="002B6EF2">
        <w:rPr>
          <w:rFonts w:asciiTheme="majorHAnsi" w:hAnsiTheme="majorHAnsi"/>
          <w:color w:val="002060"/>
          <w:sz w:val="20"/>
          <w:szCs w:val="20"/>
        </w:rPr>
        <w:t xml:space="preserve">may enter the competition though will be asked to play off a maximum </w:t>
      </w:r>
      <w:r w:rsidRPr="005A212F">
        <w:rPr>
          <w:rFonts w:asciiTheme="majorHAnsi" w:hAnsiTheme="majorHAnsi"/>
          <w:color w:val="002060"/>
          <w:sz w:val="20"/>
          <w:szCs w:val="20"/>
        </w:rPr>
        <w:t>Handicap Indices of 20.0</w:t>
      </w:r>
      <w:r w:rsidR="001C520C" w:rsidRPr="002B6EF2">
        <w:rPr>
          <w:rFonts w:asciiTheme="majorHAnsi" w:hAnsiTheme="majorHAnsi"/>
          <w:color w:val="002060"/>
          <w:sz w:val="20"/>
          <w:szCs w:val="20"/>
        </w:rPr>
        <w:t xml:space="preserve"> on the day, and should a ballot be necessary will be balloted on their combined actual handicap</w:t>
      </w:r>
    </w:p>
    <w:p w14:paraId="217BE95B" w14:textId="228CA045" w:rsidR="001C520C" w:rsidRPr="00BF2813" w:rsidRDefault="001C520C" w:rsidP="00BF2813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Entry fee must be paid at the time of entry</w:t>
      </w:r>
    </w:p>
    <w:p w14:paraId="257A6024" w14:textId="507EBE1B" w:rsidR="002B6EF2" w:rsidRPr="002B6EF2" w:rsidRDefault="002B6EF2" w:rsidP="002B6EF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The draw will be made in strict handicap order with starting times from 08:30</w:t>
      </w:r>
    </w:p>
    <w:p w14:paraId="267BC743" w14:textId="77777777" w:rsidR="00BB7F24" w:rsidRPr="002B6EF2" w:rsidRDefault="00BB7F24" w:rsidP="00BB7F2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In the event of a withdrawn entry prior to the closing date for entries, the entry will be refunded; in the event of a withdrawn entry after the closing date but prior to the date of the competition, entry fees will only be refunded at the discretion of the Secretary</w:t>
      </w:r>
    </w:p>
    <w:p w14:paraId="75982CB4" w14:textId="5B190A60" w:rsidR="00BB7F24" w:rsidRPr="002B6EF2" w:rsidRDefault="00BB7F24" w:rsidP="00BB7F2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 xml:space="preserve">The </w:t>
      </w:r>
      <w:r w:rsidR="005A212F">
        <w:rPr>
          <w:rFonts w:asciiTheme="majorHAnsi" w:hAnsiTheme="majorHAnsi"/>
          <w:color w:val="002060"/>
          <w:sz w:val="20"/>
          <w:szCs w:val="20"/>
        </w:rPr>
        <w:t>General Manager</w:t>
      </w:r>
      <w:r w:rsidRPr="002B6EF2">
        <w:rPr>
          <w:rFonts w:asciiTheme="majorHAnsi" w:hAnsiTheme="majorHAnsi"/>
          <w:color w:val="002060"/>
          <w:sz w:val="20"/>
          <w:szCs w:val="20"/>
        </w:rPr>
        <w:t xml:space="preserve"> of Denham Golf Club reserves the right to refuse any entry</w:t>
      </w:r>
    </w:p>
    <w:p w14:paraId="25D0B976" w14:textId="77777777" w:rsidR="00BB7F24" w:rsidRPr="002B6EF2" w:rsidRDefault="00BB7F24" w:rsidP="00BB7F2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The competition will be played under the rules of the R&amp;A and the local rules of Denham Golf Club</w:t>
      </w:r>
    </w:p>
    <w:p w14:paraId="0983B796" w14:textId="77777777" w:rsidR="00BB7F24" w:rsidRPr="002B6EF2" w:rsidRDefault="00BB7F24" w:rsidP="00BB7F2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Men will play from the white tees, ladies will play from the blue tees</w:t>
      </w:r>
    </w:p>
    <w:p w14:paraId="536797A4" w14:textId="022CAA09" w:rsidR="00BB7F24" w:rsidRDefault="00BB7F24" w:rsidP="00BB7F2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In the event of a tie, the winners wil</w:t>
      </w:r>
      <w:r>
        <w:rPr>
          <w:rFonts w:asciiTheme="majorHAnsi" w:hAnsiTheme="majorHAnsi"/>
          <w:color w:val="002060"/>
          <w:sz w:val="20"/>
          <w:szCs w:val="20"/>
        </w:rPr>
        <w:t>l be the pair having the better 2</w:t>
      </w:r>
      <w:r w:rsidRPr="002B7CF0">
        <w:rPr>
          <w:rFonts w:asciiTheme="majorHAnsi" w:hAnsiTheme="majorHAnsi"/>
          <w:color w:val="002060"/>
          <w:sz w:val="20"/>
          <w:szCs w:val="20"/>
          <w:vertAlign w:val="superscript"/>
        </w:rPr>
        <w:t>nd</w:t>
      </w:r>
      <w:r>
        <w:rPr>
          <w:rFonts w:asciiTheme="majorHAnsi" w:hAnsiTheme="majorHAnsi"/>
          <w:color w:val="002060"/>
          <w:sz w:val="20"/>
          <w:szCs w:val="20"/>
        </w:rPr>
        <w:t xml:space="preserve"> round score</w:t>
      </w:r>
      <w:r w:rsidRPr="002B6EF2">
        <w:rPr>
          <w:rFonts w:asciiTheme="majorHAnsi" w:hAnsiTheme="majorHAnsi"/>
          <w:color w:val="002060"/>
          <w:sz w:val="20"/>
          <w:szCs w:val="20"/>
        </w:rPr>
        <w:t xml:space="preserve">; if still a tie then </w:t>
      </w:r>
      <w:r>
        <w:rPr>
          <w:rFonts w:asciiTheme="majorHAnsi" w:hAnsiTheme="majorHAnsi"/>
          <w:color w:val="002060"/>
          <w:sz w:val="20"/>
          <w:szCs w:val="20"/>
        </w:rPr>
        <w:t xml:space="preserve">countback over </w:t>
      </w:r>
      <w:r w:rsidRPr="002B6EF2">
        <w:rPr>
          <w:rFonts w:asciiTheme="majorHAnsi" w:hAnsiTheme="majorHAnsi"/>
          <w:color w:val="002060"/>
          <w:sz w:val="20"/>
          <w:szCs w:val="20"/>
        </w:rPr>
        <w:t xml:space="preserve">the last 9, 6, 3 or 1 hole(s) </w:t>
      </w:r>
      <w:r w:rsidR="007C5F98">
        <w:rPr>
          <w:rFonts w:asciiTheme="majorHAnsi" w:hAnsiTheme="majorHAnsi"/>
          <w:color w:val="002060"/>
          <w:sz w:val="20"/>
          <w:szCs w:val="20"/>
        </w:rPr>
        <w:t>of the second round followed</w:t>
      </w:r>
      <w:r>
        <w:rPr>
          <w:rFonts w:asciiTheme="majorHAnsi" w:hAnsiTheme="majorHAnsi"/>
          <w:color w:val="002060"/>
          <w:sz w:val="20"/>
          <w:szCs w:val="20"/>
        </w:rPr>
        <w:t xml:space="preserve"> by the same procedure over the first round </w:t>
      </w:r>
      <w:r w:rsidRPr="002B6EF2">
        <w:rPr>
          <w:rFonts w:asciiTheme="majorHAnsi" w:hAnsiTheme="majorHAnsi"/>
          <w:color w:val="002060"/>
          <w:sz w:val="20"/>
          <w:szCs w:val="20"/>
        </w:rPr>
        <w:t>as necessary</w:t>
      </w:r>
    </w:p>
    <w:p w14:paraId="2E0F446A" w14:textId="4DB9B07F" w:rsidR="00D571E3" w:rsidRPr="002B6EF2" w:rsidRDefault="00D571E3" w:rsidP="00D571E3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 xml:space="preserve">The trophies </w:t>
      </w:r>
      <w:r w:rsidRPr="00D571E3">
        <w:rPr>
          <w:rFonts w:asciiTheme="majorHAnsi" w:hAnsiTheme="majorHAnsi"/>
          <w:color w:val="002060"/>
          <w:sz w:val="20"/>
          <w:szCs w:val="20"/>
        </w:rPr>
        <w:t xml:space="preserve">will remain the property of and in the possession of </w:t>
      </w:r>
      <w:r>
        <w:rPr>
          <w:rFonts w:asciiTheme="majorHAnsi" w:hAnsiTheme="majorHAnsi"/>
          <w:color w:val="002060"/>
          <w:sz w:val="20"/>
          <w:szCs w:val="20"/>
        </w:rPr>
        <w:t>Denham Golf Club</w:t>
      </w:r>
    </w:p>
    <w:p w14:paraId="78D6BF12" w14:textId="77777777" w:rsidR="002B6EF2" w:rsidRPr="002B6EF2" w:rsidRDefault="002B6EF2" w:rsidP="002B6EF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ajorHAnsi" w:hAnsiTheme="majorHAnsi"/>
          <w:color w:val="002060"/>
          <w:sz w:val="20"/>
          <w:szCs w:val="20"/>
        </w:rPr>
      </w:pPr>
      <w:r w:rsidRPr="002B6EF2">
        <w:rPr>
          <w:rFonts w:asciiTheme="majorHAnsi" w:hAnsiTheme="majorHAnsi"/>
          <w:color w:val="002060"/>
          <w:sz w:val="20"/>
          <w:szCs w:val="20"/>
        </w:rPr>
        <w:t>In the event of disqualification, entry fees will not be refunded</w:t>
      </w:r>
    </w:p>
    <w:p w14:paraId="7E395685" w14:textId="07ED4392" w:rsidR="00D90559" w:rsidRPr="00BF2813" w:rsidRDefault="001C520C" w:rsidP="00BF2813">
      <w:pPr>
        <w:spacing w:line="276" w:lineRule="auto"/>
        <w:ind w:left="360"/>
        <w:jc w:val="left"/>
        <w:rPr>
          <w:rFonts w:asciiTheme="majorHAnsi" w:hAnsiTheme="majorHAnsi"/>
          <w:color w:val="00206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442121" wp14:editId="4FCEC776">
            <wp:simplePos x="0" y="0"/>
            <wp:positionH relativeFrom="margin">
              <wp:posOffset>-425450</wp:posOffset>
            </wp:positionH>
            <wp:positionV relativeFrom="paragraph">
              <wp:posOffset>3275086</wp:posOffset>
            </wp:positionV>
            <wp:extent cx="7539990" cy="157543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559" w:rsidRPr="00BF2813" w:rsidSect="001C520C">
      <w:pgSz w:w="11906" w:h="16838"/>
      <w:pgMar w:top="964" w:right="851" w:bottom="851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A01"/>
    <w:multiLevelType w:val="hybridMultilevel"/>
    <w:tmpl w:val="B014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A4"/>
    <w:rsid w:val="000C57A8"/>
    <w:rsid w:val="000D1E76"/>
    <w:rsid w:val="00106185"/>
    <w:rsid w:val="00144C61"/>
    <w:rsid w:val="00181B72"/>
    <w:rsid w:val="001B0749"/>
    <w:rsid w:val="001C520C"/>
    <w:rsid w:val="001F57A1"/>
    <w:rsid w:val="002569B1"/>
    <w:rsid w:val="0026002F"/>
    <w:rsid w:val="002B6EF2"/>
    <w:rsid w:val="002B7CF0"/>
    <w:rsid w:val="003308AD"/>
    <w:rsid w:val="00392C52"/>
    <w:rsid w:val="003A6C3C"/>
    <w:rsid w:val="0043557C"/>
    <w:rsid w:val="004C7220"/>
    <w:rsid w:val="004F0A6B"/>
    <w:rsid w:val="005208E3"/>
    <w:rsid w:val="005410BA"/>
    <w:rsid w:val="0058392D"/>
    <w:rsid w:val="005A212F"/>
    <w:rsid w:val="005E0107"/>
    <w:rsid w:val="00610DC7"/>
    <w:rsid w:val="00620ED6"/>
    <w:rsid w:val="00631928"/>
    <w:rsid w:val="00643C84"/>
    <w:rsid w:val="00657BE1"/>
    <w:rsid w:val="00695069"/>
    <w:rsid w:val="006C00F8"/>
    <w:rsid w:val="00733561"/>
    <w:rsid w:val="0074643A"/>
    <w:rsid w:val="00763D0D"/>
    <w:rsid w:val="00770CB9"/>
    <w:rsid w:val="007C5F98"/>
    <w:rsid w:val="008D10FF"/>
    <w:rsid w:val="008D5C96"/>
    <w:rsid w:val="00982953"/>
    <w:rsid w:val="009B154E"/>
    <w:rsid w:val="00A42E64"/>
    <w:rsid w:val="00A807A4"/>
    <w:rsid w:val="00AB08E7"/>
    <w:rsid w:val="00B26048"/>
    <w:rsid w:val="00B40B9F"/>
    <w:rsid w:val="00BA68C0"/>
    <w:rsid w:val="00BB7F24"/>
    <w:rsid w:val="00BF2813"/>
    <w:rsid w:val="00C13744"/>
    <w:rsid w:val="00C409C2"/>
    <w:rsid w:val="00CC22A9"/>
    <w:rsid w:val="00D571E3"/>
    <w:rsid w:val="00D90559"/>
    <w:rsid w:val="00E2410B"/>
    <w:rsid w:val="00EC3725"/>
    <w:rsid w:val="00F32ECE"/>
    <w:rsid w:val="00F55988"/>
    <w:rsid w:val="00F73701"/>
    <w:rsid w:val="00F932C1"/>
    <w:rsid w:val="00FA5C71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A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559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5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559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2A61-E29A-4032-96DA-A03D721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Penley-Martin</dc:creator>
  <cp:lastModifiedBy>Windows User</cp:lastModifiedBy>
  <cp:revision>2</cp:revision>
  <cp:lastPrinted>2021-05-03T10:53:00Z</cp:lastPrinted>
  <dcterms:created xsi:type="dcterms:W3CDTF">2021-05-07T14:35:00Z</dcterms:created>
  <dcterms:modified xsi:type="dcterms:W3CDTF">2021-05-07T14:35:00Z</dcterms:modified>
</cp:coreProperties>
</file>